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56AB" w:rsidRDefault="007056AB" w:rsidP="00270B7F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Информация для субъектов малого и среднего предпринимательства</w:t>
      </w:r>
    </w:p>
    <w:p w:rsidR="007056AB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0B6835">
        <w:rPr>
          <w:rFonts w:ascii="Times New Roman" w:hAnsi="Times New Roman"/>
          <w:sz w:val="24"/>
          <w:szCs w:val="24"/>
          <w:shd w:val="clear" w:color="auto" w:fill="FFFFFF"/>
        </w:rPr>
        <w:t xml:space="preserve"> 2017 год</w:t>
      </w:r>
      <w:r>
        <w:rPr>
          <w:rFonts w:ascii="Times New Roman" w:hAnsi="Times New Roman"/>
          <w:sz w:val="24"/>
          <w:szCs w:val="24"/>
          <w:shd w:val="clear" w:color="auto" w:fill="FFFFFF"/>
        </w:rPr>
        <w:t>у</w:t>
      </w:r>
      <w:r w:rsidRPr="000B6835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Pr="000B6835">
        <w:rPr>
          <w:rFonts w:ascii="Times New Roman" w:hAnsi="Times New Roman"/>
          <w:sz w:val="24"/>
          <w:szCs w:val="24"/>
          <w:shd w:val="clear" w:color="auto" w:fill="FFFFFF"/>
        </w:rPr>
        <w:t>о поручению Губернатора Челябинской области с целью обеспечения доступности субъектов малого и среднего предпринимательства к финансовым ресурсам создан Фонд «Центр микрофинансирования Челябинской обла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сти» (Микрокредитная компания). На сегодняшний день Фонд является самой крупной микрофинансовой организацией предпринимательского финансирования в регионе.</w:t>
      </w:r>
    </w:p>
    <w:p w:rsidR="007056AB" w:rsidRPr="000B6835" w:rsidRDefault="007056AB" w:rsidP="009F702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настоящее время федеральным центром осуществляется переход от невозвратных методов оказания государственной поддержки к возвратным. Учитывая это, деятельность микрофинансовой компании является самой актуальной формой поддержки бизнеса.</w:t>
      </w:r>
    </w:p>
    <w:p w:rsidR="007056AB" w:rsidRDefault="007056AB" w:rsidP="001A2B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Действующими программами микрофинансирования</w:t>
      </w:r>
      <w:r w:rsidRPr="006F086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Фонда предусмотрено предоставление </w:t>
      </w:r>
      <w:r w:rsidRPr="001A2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микрозайм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</w:t>
      </w:r>
      <w:r w:rsidRPr="001A2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субъектам малого и среднего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предпринимательства</w:t>
      </w:r>
      <w:r w:rsidRPr="001A2B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размере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1A2BA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от 100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 </w:t>
      </w:r>
      <w:r w:rsidRPr="001A2BA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000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до 3</w:t>
      </w:r>
      <w:r w:rsidRPr="001A2BA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000 000 рублей на срок от 3 до 12 месяцев под ставк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у</w:t>
      </w:r>
      <w:r w:rsidRPr="001A2BA0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7,7% годовых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.</w:t>
      </w:r>
    </w:p>
    <w:p w:rsidR="007056AB" w:rsidRDefault="007056AB" w:rsidP="00922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A3948">
        <w:rPr>
          <w:rFonts w:ascii="Times New Roman" w:hAnsi="Times New Roman"/>
          <w:sz w:val="24"/>
          <w:szCs w:val="24"/>
          <w:shd w:val="clear" w:color="auto" w:fill="FFFFFF"/>
        </w:rPr>
        <w:t>По всем возникающим вопросам мож</w:t>
      </w:r>
      <w:r>
        <w:rPr>
          <w:rFonts w:ascii="Times New Roman" w:hAnsi="Times New Roman"/>
          <w:sz w:val="24"/>
          <w:szCs w:val="24"/>
          <w:shd w:val="clear" w:color="auto" w:fill="FFFFFF"/>
        </w:rPr>
        <w:t>но</w:t>
      </w:r>
      <w:r w:rsidRPr="006A3948">
        <w:rPr>
          <w:rFonts w:ascii="Times New Roman" w:hAnsi="Times New Roman"/>
          <w:sz w:val="24"/>
          <w:szCs w:val="24"/>
          <w:shd w:val="clear" w:color="auto" w:fill="FFFFFF"/>
        </w:rPr>
        <w:t xml:space="preserve"> обр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6A3948">
        <w:rPr>
          <w:rFonts w:ascii="Times New Roman" w:hAnsi="Times New Roman"/>
          <w:sz w:val="24"/>
          <w:szCs w:val="24"/>
          <w:shd w:val="clear" w:color="auto" w:fill="FFFFFF"/>
        </w:rPr>
        <w:t xml:space="preserve">щаться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«Территорию бизнеса»                    </w:t>
      </w:r>
      <w:r w:rsidRPr="006A3948">
        <w:rPr>
          <w:rFonts w:ascii="Times New Roman" w:hAnsi="Times New Roman"/>
          <w:sz w:val="24"/>
          <w:szCs w:val="24"/>
          <w:shd w:val="clear" w:color="auto" w:fill="FFFFFF"/>
        </w:rPr>
        <w:t>по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адресу: </w:t>
      </w:r>
      <w:r w:rsidRPr="00D761CD">
        <w:rPr>
          <w:rFonts w:ascii="Times New Roman" w:hAnsi="Times New Roman"/>
          <w:sz w:val="24"/>
          <w:szCs w:val="24"/>
          <w:shd w:val="clear" w:color="auto" w:fill="FFFFFF"/>
        </w:rPr>
        <w:t>г. Челябинск,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61CD">
        <w:rPr>
          <w:rFonts w:ascii="Times New Roman" w:hAnsi="Times New Roman"/>
          <w:sz w:val="24"/>
          <w:szCs w:val="24"/>
          <w:shd w:val="clear" w:color="auto" w:fill="FFFFFF"/>
        </w:rPr>
        <w:t>ул.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D761CD">
        <w:rPr>
          <w:rFonts w:ascii="Times New Roman" w:hAnsi="Times New Roman"/>
          <w:sz w:val="24"/>
          <w:szCs w:val="24"/>
          <w:shd w:val="clear" w:color="auto" w:fill="FFFFFF"/>
        </w:rPr>
        <w:t>Рос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сийская, д. 110, </w:t>
      </w:r>
      <w:r w:rsidRPr="00D761CD">
        <w:rPr>
          <w:rFonts w:ascii="Times New Roman" w:hAnsi="Times New Roman"/>
          <w:sz w:val="24"/>
          <w:szCs w:val="24"/>
          <w:shd w:val="clear" w:color="auto" w:fill="FFFFFF"/>
        </w:rPr>
        <w:t xml:space="preserve">тел. 8-800-350-24-74, +7(351)214-06-05, </w:t>
      </w:r>
      <w:hyperlink r:id="rId5" w:history="1">
        <w:r w:rsidRPr="00D761CD">
          <w:rPr>
            <w:rFonts w:ascii="Times New Roman" w:hAnsi="Times New Roman"/>
            <w:sz w:val="24"/>
            <w:szCs w:val="24"/>
            <w:shd w:val="clear" w:color="auto" w:fill="FFFFFF"/>
          </w:rPr>
          <w:t>cmf@fond74.ru</w:t>
        </w:r>
      </w:hyperlink>
      <w:r w:rsidRPr="00D761CD">
        <w:rPr>
          <w:rFonts w:ascii="Times New Roman" w:hAnsi="Times New Roman"/>
          <w:sz w:val="24"/>
          <w:szCs w:val="24"/>
          <w:shd w:val="clear" w:color="auto" w:fill="FFFFFF"/>
        </w:rPr>
        <w:t xml:space="preserve">,  </w:t>
      </w:r>
      <w:hyperlink r:id="rId6" w:history="1">
        <w:r w:rsidRPr="0041455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https://территориябизнеса74.рф/</w:t>
        </w:r>
      </w:hyperlink>
      <w:r w:rsidRPr="005D53B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разделе «Получить поддержку».</w:t>
      </w:r>
    </w:p>
    <w:p w:rsidR="007056AB" w:rsidRDefault="007056AB" w:rsidP="00922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Pr="005D53BC" w:rsidRDefault="007056AB" w:rsidP="009229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bookmarkStart w:id="0" w:name="_GoBack"/>
      <w:bookmarkEnd w:id="0"/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4B1F5E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056AB" w:rsidRDefault="007056AB" w:rsidP="000E14FC">
      <w:pPr>
        <w:shd w:val="clear" w:color="auto" w:fill="FFFFFF"/>
        <w:tabs>
          <w:tab w:val="left" w:pos="7371"/>
          <w:tab w:val="left" w:pos="7655"/>
        </w:tabs>
        <w:spacing w:after="120" w:line="240" w:lineRule="auto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7056AB" w:rsidRPr="009677A7" w:rsidRDefault="007056AB" w:rsidP="009677A7">
      <w:pPr>
        <w:shd w:val="clear" w:color="auto" w:fill="FFFFFF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9677A7">
        <w:rPr>
          <w:rFonts w:ascii="Times New Roman" w:hAnsi="Times New Roman"/>
          <w:b/>
          <w:bCs/>
          <w:sz w:val="24"/>
          <w:szCs w:val="24"/>
        </w:rPr>
        <w:t>Программа микрофинансирования</w:t>
      </w:r>
    </w:p>
    <w:p w:rsidR="007056AB" w:rsidRPr="009677A7" w:rsidRDefault="007056AB" w:rsidP="009677A7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u w:val="single"/>
        </w:rPr>
      </w:pPr>
      <w:r w:rsidRPr="009677A7">
        <w:rPr>
          <w:rFonts w:ascii="Times New Roman" w:hAnsi="Times New Roman"/>
          <w:sz w:val="24"/>
          <w:szCs w:val="23"/>
        </w:rPr>
        <w:t xml:space="preserve">1. </w:t>
      </w:r>
      <w:r w:rsidRPr="009677A7">
        <w:rPr>
          <w:rFonts w:ascii="Times New Roman" w:hAnsi="Times New Roman"/>
          <w:sz w:val="24"/>
          <w:szCs w:val="24"/>
          <w:u w:val="single"/>
        </w:rPr>
        <w:t>Микрозаймы предоставляются субъектам малого и среднего предпринимательства: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 xml:space="preserve">- не </w:t>
      </w:r>
      <w:r w:rsidRPr="009677A7">
        <w:rPr>
          <w:rFonts w:ascii="Times New Roman" w:hAnsi="Times New Roman"/>
          <w:bCs/>
          <w:sz w:val="24"/>
          <w:szCs w:val="24"/>
        </w:rPr>
        <w:t>находящимся в стадии ликвидации;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77A7">
        <w:rPr>
          <w:rFonts w:ascii="Times New Roman" w:hAnsi="Times New Roman"/>
          <w:sz w:val="24"/>
          <w:szCs w:val="24"/>
        </w:rPr>
        <w:t>не имеющим  задолженности налогам, сборам, пеням, штрафам;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677A7">
        <w:rPr>
          <w:rFonts w:ascii="Times New Roman" w:hAnsi="Times New Roman"/>
          <w:sz w:val="24"/>
          <w:szCs w:val="24"/>
        </w:rPr>
        <w:t>зарегистрированным и ведущим деятельность на территории Челябинской области не менее  6 (шести) месяцев;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не имеющим за последние 12 месяцев нарушений условий ранее заключенных кредитных договоров;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создающим новые или сохраняющим рабочие места.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9677A7">
        <w:rPr>
          <w:rFonts w:ascii="Times New Roman" w:hAnsi="Times New Roman"/>
          <w:sz w:val="24"/>
          <w:szCs w:val="24"/>
          <w:u w:val="single"/>
          <w:lang w:eastAsia="ru-RU"/>
        </w:rPr>
        <w:t>Микрозаймы не предоставляются субъектам малого и среднего предпринимательства: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осуществляющим предпринимательскую деятельность в сфере игорного бизнеса;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осуществляющим производство и реализацию подакцизных товаров;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осуществляющим добычу и (или) реализацию полезных ископаемых;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являющимся финансовыми организациями.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6AB" w:rsidRDefault="007056AB" w:rsidP="009677A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24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677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9677A7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 Усл</w:t>
      </w:r>
      <w:r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овия предоставления микрозаймов </w:t>
      </w:r>
      <w:r w:rsidRPr="002D0B10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представлены в Приложении №1.</w:t>
      </w:r>
    </w:p>
    <w:p w:rsidR="007056AB" w:rsidRPr="006C06DC" w:rsidRDefault="007056AB" w:rsidP="009677A7">
      <w:pPr>
        <w:shd w:val="clear" w:color="auto" w:fill="FFFFFF"/>
        <w:tabs>
          <w:tab w:val="left" w:pos="709"/>
          <w:tab w:val="left" w:pos="851"/>
        </w:tabs>
        <w:spacing w:after="0" w:line="240" w:lineRule="auto"/>
        <w:ind w:right="424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:rsidR="007056AB" w:rsidRPr="009677A7" w:rsidRDefault="007056AB" w:rsidP="009677A7">
      <w:pPr>
        <w:shd w:val="clear" w:color="auto" w:fill="FFFFFF"/>
        <w:tabs>
          <w:tab w:val="left" w:pos="567"/>
          <w:tab w:val="left" w:pos="709"/>
          <w:tab w:val="left" w:pos="851"/>
        </w:tabs>
        <w:spacing w:after="0" w:line="240" w:lineRule="auto"/>
        <w:ind w:right="424"/>
        <w:jc w:val="both"/>
        <w:textAlignment w:val="baseline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677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4.  </w:t>
      </w:r>
      <w:r w:rsidRPr="009677A7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Микрозаймы предоставляются на условиях полной имущественной обеспеченности:</w:t>
      </w:r>
    </w:p>
    <w:p w:rsidR="007056AB" w:rsidRPr="009677A7" w:rsidRDefault="007056AB" w:rsidP="009677A7">
      <w:pPr>
        <w:shd w:val="clear" w:color="auto" w:fill="FFFFFF"/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жилая, нежилая недвижимость;</w:t>
      </w:r>
    </w:p>
    <w:p w:rsidR="007056AB" w:rsidRPr="009677A7" w:rsidRDefault="007056AB" w:rsidP="009677A7">
      <w:pPr>
        <w:shd w:val="clear" w:color="auto" w:fill="FFFFFF"/>
        <w:tabs>
          <w:tab w:val="left" w:pos="142"/>
        </w:tabs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автотранспорт, спецтехника, залог товаров в обороте, оборудование.</w:t>
      </w:r>
    </w:p>
    <w:p w:rsidR="007056AB" w:rsidRPr="008D7D51" w:rsidRDefault="007056AB" w:rsidP="009677A7">
      <w:pPr>
        <w:spacing w:after="0" w:line="240" w:lineRule="auto"/>
        <w:ind w:right="424"/>
        <w:jc w:val="both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56AB" w:rsidRPr="009677A7" w:rsidRDefault="007056AB" w:rsidP="009677A7">
      <w:pPr>
        <w:spacing w:after="0" w:line="240" w:lineRule="auto"/>
        <w:ind w:right="424"/>
        <w:jc w:val="both"/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9677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9677A7">
        <w:rPr>
          <w:rFonts w:ascii="Times New Roman" w:hAnsi="Times New Roman"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Приоритетные отрасли: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Pr="009677A7">
        <w:rPr>
          <w:rFonts w:ascii="Times New Roman" w:hAnsi="Times New Roman"/>
          <w:sz w:val="24"/>
          <w:szCs w:val="24"/>
          <w:lang w:eastAsia="ru-RU"/>
        </w:rPr>
        <w:t>инновационная деятельность и IT сфера;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производство и переработка продукции;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сельское хозяйство;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деятельность в сфере социальных и бытовых услуг;</w:t>
      </w:r>
    </w:p>
    <w:p w:rsidR="007056AB" w:rsidRPr="009677A7" w:rsidRDefault="007056AB" w:rsidP="009677A7">
      <w:pPr>
        <w:shd w:val="clear" w:color="auto" w:fill="FFFFFF"/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A7">
        <w:rPr>
          <w:rFonts w:ascii="Times New Roman" w:hAnsi="Times New Roman"/>
          <w:sz w:val="24"/>
          <w:szCs w:val="24"/>
          <w:lang w:eastAsia="ru-RU"/>
        </w:rPr>
        <w:t>- деятельность, связанная с осуществлением экспортных операций.</w:t>
      </w:r>
    </w:p>
    <w:p w:rsidR="007056AB" w:rsidRPr="009677A7" w:rsidRDefault="007056AB" w:rsidP="009677A7">
      <w:pPr>
        <w:shd w:val="clear" w:color="auto" w:fill="FFFFFF"/>
        <w:tabs>
          <w:tab w:val="left" w:pos="567"/>
        </w:tabs>
        <w:spacing w:after="0" w:line="240" w:lineRule="auto"/>
        <w:ind w:right="424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9677A7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</w:p>
    <w:p w:rsidR="007056AB" w:rsidRPr="008D7D51" w:rsidRDefault="007056AB" w:rsidP="009677A7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7A7">
        <w:rPr>
          <w:rFonts w:ascii="Times New Roman" w:hAnsi="Times New Roman"/>
          <w:sz w:val="24"/>
          <w:szCs w:val="24"/>
          <w:shd w:val="clear" w:color="auto" w:fill="FFFFFF"/>
        </w:rPr>
        <w:t>По всем возникающим вопросам можно обращаться в «Территорию бизнеса» по адресу:</w:t>
      </w:r>
    </w:p>
    <w:p w:rsidR="007056AB" w:rsidRPr="008D7D51" w:rsidRDefault="007056AB" w:rsidP="009677A7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7A7">
        <w:rPr>
          <w:rFonts w:ascii="Times New Roman" w:hAnsi="Times New Roman"/>
          <w:sz w:val="24"/>
          <w:szCs w:val="24"/>
          <w:shd w:val="clear" w:color="auto" w:fill="FFFFFF"/>
        </w:rPr>
        <w:t xml:space="preserve">г. Челябинск, ул. Российская, д. 110,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корп.1</w:t>
      </w:r>
    </w:p>
    <w:p w:rsidR="007056AB" w:rsidRPr="008D7D51" w:rsidRDefault="007056AB" w:rsidP="009677A7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677A7">
        <w:rPr>
          <w:rFonts w:ascii="Times New Roman" w:hAnsi="Times New Roman"/>
          <w:sz w:val="24"/>
          <w:szCs w:val="24"/>
          <w:shd w:val="clear" w:color="auto" w:fill="FFFFFF"/>
        </w:rPr>
        <w:t>тел. 8-8</w:t>
      </w:r>
      <w:r>
        <w:rPr>
          <w:rFonts w:ascii="Times New Roman" w:hAnsi="Times New Roman"/>
          <w:sz w:val="24"/>
          <w:szCs w:val="24"/>
          <w:shd w:val="clear" w:color="auto" w:fill="FFFFFF"/>
        </w:rPr>
        <w:t>00-350-24-74, +7(351)214-06-05,</w:t>
      </w:r>
    </w:p>
    <w:p w:rsidR="007056AB" w:rsidRPr="008D7D51" w:rsidRDefault="007056AB" w:rsidP="009677A7">
      <w:pPr>
        <w:spacing w:after="0" w:line="240" w:lineRule="auto"/>
        <w:ind w:right="424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32B3B">
        <w:rPr>
          <w:rFonts w:ascii="Times New Roman" w:hAnsi="Times New Roman"/>
          <w:sz w:val="24"/>
          <w:szCs w:val="24"/>
        </w:rPr>
        <w:t>адрес электронной почты:</w:t>
      </w:r>
      <w:r>
        <w:t xml:space="preserve"> </w:t>
      </w:r>
      <w:hyperlink r:id="rId7" w:history="1">
        <w:r w:rsidRPr="009677A7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cmf</w:t>
        </w:r>
        <w:r w:rsidRPr="008D7D51">
          <w:rPr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9677A7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fond</w:t>
        </w:r>
        <w:r w:rsidRPr="008D7D51">
          <w:rPr>
            <w:rFonts w:ascii="Times New Roman" w:hAnsi="Times New Roman"/>
            <w:sz w:val="24"/>
            <w:szCs w:val="24"/>
            <w:shd w:val="clear" w:color="auto" w:fill="FFFFFF"/>
          </w:rPr>
          <w:t>74.</w:t>
        </w:r>
        <w:r w:rsidRPr="009677A7">
          <w:rPr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  <w:r w:rsidRPr="008D7D51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</w:p>
    <w:p w:rsidR="007056AB" w:rsidRPr="008D7D51" w:rsidRDefault="007056AB" w:rsidP="005D53BC">
      <w:pPr>
        <w:spacing w:after="0" w:line="240" w:lineRule="auto"/>
        <w:jc w:val="both"/>
        <w:rPr>
          <w:rFonts w:ascii="Times New Roman" w:hAnsi="Times New Roman"/>
          <w:color w:val="2F5496"/>
          <w:sz w:val="24"/>
          <w:szCs w:val="24"/>
        </w:rPr>
      </w:pPr>
      <w:r w:rsidRPr="003E6A46">
        <w:rPr>
          <w:rFonts w:ascii="Times New Roman" w:hAnsi="Times New Roman"/>
          <w:sz w:val="24"/>
          <w:szCs w:val="24"/>
        </w:rPr>
        <w:t>сайт:</w:t>
      </w:r>
      <w:r>
        <w:t xml:space="preserve"> </w:t>
      </w:r>
      <w:hyperlink r:id="rId8" w:history="1">
        <w:r w:rsidRPr="00E05BDE">
          <w:rPr>
            <w:rStyle w:val="Hyperlink"/>
            <w:rFonts w:ascii="Times New Roman" w:hAnsi="Times New Roman"/>
            <w:color w:val="2F5496"/>
            <w:sz w:val="24"/>
            <w:szCs w:val="24"/>
            <w:lang w:val="en-US"/>
          </w:rPr>
          <w:t>https</w:t>
        </w:r>
        <w:r w:rsidRPr="008D7D51">
          <w:rPr>
            <w:rStyle w:val="Hyperlink"/>
            <w:rFonts w:ascii="Times New Roman" w:hAnsi="Times New Roman"/>
            <w:color w:val="2F5496"/>
            <w:sz w:val="24"/>
            <w:szCs w:val="24"/>
          </w:rPr>
          <w:t>://территориябизнеса74.рф/</w:t>
        </w:r>
        <w:r w:rsidRPr="00E05BDE">
          <w:rPr>
            <w:rStyle w:val="Hyperlink"/>
            <w:rFonts w:ascii="Times New Roman" w:hAnsi="Times New Roman"/>
            <w:color w:val="2F5496"/>
            <w:sz w:val="24"/>
            <w:szCs w:val="24"/>
            <w:lang w:val="en-US"/>
          </w:rPr>
          <w:t>get</w:t>
        </w:r>
        <w:r w:rsidRPr="008D7D51">
          <w:rPr>
            <w:rStyle w:val="Hyperlink"/>
            <w:rFonts w:ascii="Times New Roman" w:hAnsi="Times New Roman"/>
            <w:color w:val="2F5496"/>
            <w:sz w:val="24"/>
            <w:szCs w:val="24"/>
          </w:rPr>
          <w:t>_</w:t>
        </w:r>
        <w:r w:rsidRPr="00E05BDE">
          <w:rPr>
            <w:rStyle w:val="Hyperlink"/>
            <w:rFonts w:ascii="Times New Roman" w:hAnsi="Times New Roman"/>
            <w:color w:val="2F5496"/>
            <w:sz w:val="24"/>
            <w:szCs w:val="24"/>
            <w:lang w:val="en-US"/>
          </w:rPr>
          <w:t>support</w:t>
        </w:r>
        <w:r w:rsidRPr="008D7D51">
          <w:rPr>
            <w:rStyle w:val="Hyperlink"/>
            <w:rFonts w:ascii="Times New Roman" w:hAnsi="Times New Roman"/>
            <w:color w:val="2F5496"/>
            <w:sz w:val="24"/>
            <w:szCs w:val="24"/>
          </w:rPr>
          <w:t>/</w:t>
        </w:r>
        <w:r w:rsidRPr="00E05BDE">
          <w:rPr>
            <w:rStyle w:val="Hyperlink"/>
            <w:rFonts w:ascii="Times New Roman" w:hAnsi="Times New Roman"/>
            <w:color w:val="2F5496"/>
            <w:sz w:val="24"/>
            <w:szCs w:val="24"/>
            <w:lang w:val="en-US"/>
          </w:rPr>
          <w:t>the</w:t>
        </w:r>
        <w:r w:rsidRPr="008D7D51">
          <w:rPr>
            <w:rStyle w:val="Hyperlink"/>
            <w:rFonts w:ascii="Times New Roman" w:hAnsi="Times New Roman"/>
            <w:color w:val="2F5496"/>
            <w:sz w:val="24"/>
            <w:szCs w:val="24"/>
          </w:rPr>
          <w:t>_</w:t>
        </w:r>
        <w:r w:rsidRPr="00E05BDE">
          <w:rPr>
            <w:rStyle w:val="Hyperlink"/>
            <w:rFonts w:ascii="Times New Roman" w:hAnsi="Times New Roman"/>
            <w:color w:val="2F5496"/>
            <w:sz w:val="24"/>
            <w:szCs w:val="24"/>
            <w:lang w:val="en-US"/>
          </w:rPr>
          <w:t>microfinance</w:t>
        </w:r>
        <w:r w:rsidRPr="008D7D51">
          <w:rPr>
            <w:rStyle w:val="Hyperlink"/>
            <w:rFonts w:ascii="Times New Roman" w:hAnsi="Times New Roman"/>
            <w:color w:val="2F5496"/>
            <w:sz w:val="24"/>
            <w:szCs w:val="24"/>
          </w:rPr>
          <w:t>_</w:t>
        </w:r>
        <w:r w:rsidRPr="00E05BDE">
          <w:rPr>
            <w:rStyle w:val="Hyperlink"/>
            <w:rFonts w:ascii="Times New Roman" w:hAnsi="Times New Roman"/>
            <w:color w:val="2F5496"/>
            <w:sz w:val="24"/>
            <w:szCs w:val="24"/>
            <w:lang w:val="en-US"/>
          </w:rPr>
          <w:t>center</w:t>
        </w:r>
      </w:hyperlink>
      <w:r w:rsidRPr="008D7D51">
        <w:rPr>
          <w:rFonts w:ascii="Times New Roman" w:hAnsi="Times New Roman"/>
          <w:color w:val="2F5496"/>
          <w:sz w:val="24"/>
          <w:szCs w:val="24"/>
        </w:rPr>
        <w:t>/</w:t>
      </w:r>
    </w:p>
    <w:p w:rsidR="007056AB" w:rsidRPr="008D7D51" w:rsidRDefault="007056AB" w:rsidP="005D53B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Pr="008D7D51" w:rsidRDefault="007056AB" w:rsidP="005F2973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Pr="008D7D51" w:rsidRDefault="007056AB" w:rsidP="005F2973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Pr="008D7D51" w:rsidRDefault="007056AB" w:rsidP="005F2973">
      <w:pPr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7056AB" w:rsidSect="00832A70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7056AB" w:rsidRDefault="007056AB" w:rsidP="006C06DC">
      <w:pPr>
        <w:spacing w:after="160" w:line="259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Приложение 1</w:t>
      </w:r>
    </w:p>
    <w:p w:rsidR="007056AB" w:rsidRPr="00804CE8" w:rsidRDefault="007056AB" w:rsidP="00804CE8">
      <w:pPr>
        <w:spacing w:after="160" w:line="259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04CE8">
        <w:rPr>
          <w:rFonts w:ascii="Times New Roman" w:hAnsi="Times New Roman"/>
          <w:b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Условия предоставления микрозаймов</w:t>
      </w:r>
    </w:p>
    <w:tbl>
      <w:tblPr>
        <w:tblW w:w="15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79"/>
        <w:gridCol w:w="3057"/>
        <w:gridCol w:w="3625"/>
        <w:gridCol w:w="3258"/>
        <w:gridCol w:w="3121"/>
      </w:tblGrid>
      <w:tr w:rsidR="007056AB" w:rsidRPr="00FB02EF" w:rsidTr="00804CE8">
        <w:trPr>
          <w:trHeight w:val="485"/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left="308"/>
              <w:textAlignment w:val="baseline"/>
              <w:rPr>
                <w:rFonts w:ascii="Times New Roman" w:hAnsi="Times New Roman"/>
                <w:sz w:val="20"/>
                <w:szCs w:val="20"/>
                <w:highlight w:val="lightGray"/>
                <w:lang w:eastAsia="ru-RU"/>
              </w:rPr>
            </w:pPr>
            <w:r w:rsidRPr="0031778B">
              <w:rPr>
                <w:rFonts w:ascii="Times New Roman" w:hAnsi="Times New Roman"/>
                <w:sz w:val="20"/>
                <w:szCs w:val="20"/>
                <w:lang w:eastAsia="ru-RU"/>
              </w:rPr>
              <w:t>Условие</w:t>
            </w:r>
          </w:p>
        </w:tc>
        <w:tc>
          <w:tcPr>
            <w:tcW w:w="3057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77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Микрозайм «Стандартный»»</w:t>
            </w:r>
          </w:p>
        </w:tc>
        <w:tc>
          <w:tcPr>
            <w:tcW w:w="3625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77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Микрозайм «Инвестиционный»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77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Микрозайм «Старт»</w:t>
            </w:r>
          </w:p>
        </w:tc>
        <w:tc>
          <w:tcPr>
            <w:tcW w:w="3121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77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Микрозайм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1778B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«Возобновляемый»</w:t>
            </w:r>
          </w:p>
        </w:tc>
      </w:tr>
      <w:tr w:rsidR="007056AB" w:rsidRPr="00FB02EF" w:rsidTr="00804CE8">
        <w:trPr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tabs>
                <w:tab w:val="left" w:pos="67"/>
              </w:tabs>
              <w:spacing w:after="0" w:line="240" w:lineRule="auto"/>
              <w:ind w:left="166" w:firstLine="42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778B">
              <w:rPr>
                <w:rFonts w:ascii="Times New Roman" w:hAnsi="Times New Roman"/>
                <w:sz w:val="20"/>
                <w:szCs w:val="20"/>
                <w:lang w:eastAsia="ru-RU"/>
              </w:rPr>
              <w:t>Субъект поддержки</w:t>
            </w:r>
          </w:p>
        </w:tc>
        <w:tc>
          <w:tcPr>
            <w:tcW w:w="3057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  <w:tc>
          <w:tcPr>
            <w:tcW w:w="3625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  <w:tc>
          <w:tcPr>
            <w:tcW w:w="3258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  <w:tc>
          <w:tcPr>
            <w:tcW w:w="3121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СМСП, зарегистрированные и осуществляющие деятельность на территории Челябинской области</w:t>
            </w:r>
          </w:p>
        </w:tc>
      </w:tr>
      <w:tr w:rsidR="007056AB" w:rsidRPr="00FB02EF" w:rsidTr="0031778B">
        <w:trPr>
          <w:trHeight w:val="380"/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166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Срок деятельности</w:t>
            </w:r>
          </w:p>
        </w:tc>
        <w:tc>
          <w:tcPr>
            <w:tcW w:w="6682" w:type="dxa"/>
            <w:gridSpan w:val="2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не менее 1 года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31778B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           </w:t>
            </w: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от 6 мес. до 1 года</w:t>
            </w:r>
          </w:p>
        </w:tc>
        <w:tc>
          <w:tcPr>
            <w:tcW w:w="3121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не менее 1 года</w:t>
            </w:r>
          </w:p>
        </w:tc>
      </w:tr>
      <w:tr w:rsidR="007056AB" w:rsidRPr="00FB02EF" w:rsidTr="00804CE8">
        <w:trPr>
          <w:trHeight w:val="317"/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Размер микрозайма</w:t>
            </w:r>
          </w:p>
        </w:tc>
        <w:tc>
          <w:tcPr>
            <w:tcW w:w="3057" w:type="dxa"/>
            <w:shd w:val="clear" w:color="auto" w:fill="FFFFFF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 xml:space="preserve">от 100 000 рублей до 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3 000 000 рублей</w:t>
            </w:r>
          </w:p>
        </w:tc>
        <w:tc>
          <w:tcPr>
            <w:tcW w:w="3625" w:type="dxa"/>
            <w:shd w:val="clear" w:color="auto" w:fill="FFFFFF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 xml:space="preserve">от 500 000 рублей до 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 xml:space="preserve">3 000 000 рублей 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58" w:type="dxa"/>
            <w:shd w:val="clear" w:color="auto" w:fill="FFFFFF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от 100 000 рублей до 1 000 000 рублей</w:t>
            </w:r>
          </w:p>
        </w:tc>
        <w:tc>
          <w:tcPr>
            <w:tcW w:w="3121" w:type="dxa"/>
            <w:shd w:val="clear" w:color="auto" w:fill="FFFFFF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от 500 000 до 3 000 000 рублей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(минимальный размер транша 500 000 рублей)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</w:tr>
      <w:tr w:rsidR="007056AB" w:rsidRPr="00FB02EF" w:rsidTr="0031778B">
        <w:trPr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Срок договора микрозайма</w:t>
            </w:r>
          </w:p>
        </w:tc>
        <w:tc>
          <w:tcPr>
            <w:tcW w:w="6682" w:type="dxa"/>
            <w:gridSpan w:val="2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от 3 до 12 месяцев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1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от 6</w:t>
            </w:r>
          </w:p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до 12 месяцев</w:t>
            </w:r>
          </w:p>
        </w:tc>
      </w:tr>
      <w:tr w:rsidR="007056AB" w:rsidRPr="00FB02EF" w:rsidTr="0031778B">
        <w:trPr>
          <w:trHeight w:val="483"/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left="-10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Процентная ставка по договору</w:t>
            </w:r>
          </w:p>
        </w:tc>
        <w:tc>
          <w:tcPr>
            <w:tcW w:w="6682" w:type="dxa"/>
            <w:gridSpan w:val="2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7,7% годовых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1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7,7% годовых</w:t>
            </w:r>
          </w:p>
        </w:tc>
      </w:tr>
      <w:tr w:rsidR="007056AB" w:rsidRPr="00FB02EF" w:rsidTr="0031778B">
        <w:trPr>
          <w:trHeight w:val="209"/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hanging="284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    Начисление процентов</w:t>
            </w:r>
          </w:p>
        </w:tc>
        <w:tc>
          <w:tcPr>
            <w:tcW w:w="6682" w:type="dxa"/>
            <w:gridSpan w:val="2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на остаток ссудной задолженности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121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на остаток ссудной задолженности по каждому траншу</w:t>
            </w:r>
          </w:p>
        </w:tc>
      </w:tr>
      <w:tr w:rsidR="007056AB" w:rsidRPr="00FB02EF" w:rsidTr="0031778B">
        <w:trPr>
          <w:trHeight w:val="258"/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left="96" w:hanging="284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 xml:space="preserve">     Погашение процентов</w:t>
            </w:r>
          </w:p>
        </w:tc>
        <w:tc>
          <w:tcPr>
            <w:tcW w:w="6682" w:type="dxa"/>
            <w:gridSpan w:val="2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ежемесячно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  <w:tc>
          <w:tcPr>
            <w:tcW w:w="3121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</w:p>
        </w:tc>
      </w:tr>
      <w:tr w:rsidR="007056AB" w:rsidRPr="00FB02EF" w:rsidTr="0031778B">
        <w:trPr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166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Погашение основного долга</w:t>
            </w:r>
          </w:p>
        </w:tc>
        <w:tc>
          <w:tcPr>
            <w:tcW w:w="6682" w:type="dxa"/>
            <w:gridSpan w:val="2"/>
            <w:shd w:val="clear" w:color="auto" w:fill="FFFFFF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ежемесячно/максимально возможная отсрочка до 5 месяцев</w:t>
            </w:r>
          </w:p>
        </w:tc>
        <w:tc>
          <w:tcPr>
            <w:tcW w:w="3258" w:type="dxa"/>
            <w:shd w:val="clear" w:color="auto" w:fill="FFFFFF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ежемесячно/максимально возможная отсрочка  до 3 месяцев</w:t>
            </w:r>
          </w:p>
        </w:tc>
        <w:tc>
          <w:tcPr>
            <w:tcW w:w="3121" w:type="dxa"/>
            <w:shd w:val="clear" w:color="auto" w:fill="FFFFFF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lang w:eastAsia="ru-RU"/>
              </w:rPr>
            </w:pPr>
            <w:r w:rsidRPr="0031778B">
              <w:rPr>
                <w:rFonts w:ascii="Times New Roman" w:hAnsi="Times New Roman"/>
                <w:lang w:eastAsia="ru-RU"/>
              </w:rPr>
              <w:t>В последние 3 месяца договора займа</w:t>
            </w:r>
          </w:p>
        </w:tc>
      </w:tr>
      <w:tr w:rsidR="007056AB" w:rsidRPr="00FB02EF" w:rsidTr="00804CE8">
        <w:trPr>
          <w:jc w:val="center"/>
        </w:trPr>
        <w:tc>
          <w:tcPr>
            <w:tcW w:w="2079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91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Целевое использование</w:t>
            </w:r>
          </w:p>
        </w:tc>
        <w:tc>
          <w:tcPr>
            <w:tcW w:w="3057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пополнение оборотных средств, в т.ч. на исполнение заключенных государственных контрактов</w:t>
            </w:r>
          </w:p>
        </w:tc>
        <w:tc>
          <w:tcPr>
            <w:tcW w:w="3625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приобретение основных средств (недвижимость, автотранспорт, спецтехника, оборудование, выкуп предмета лизинга</w:t>
            </w:r>
          </w:p>
        </w:tc>
        <w:tc>
          <w:tcPr>
            <w:tcW w:w="3258" w:type="dxa"/>
            <w:vAlign w:val="center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пополнение оборотных средств, в т.ч. на исполнение заключенных государственных контрактов</w:t>
            </w:r>
          </w:p>
        </w:tc>
        <w:tc>
          <w:tcPr>
            <w:tcW w:w="3121" w:type="dxa"/>
          </w:tcPr>
          <w:p w:rsidR="007056AB" w:rsidRPr="0031778B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31778B"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  <w:t>приобретение основных средств, пополнение оборотных средств, в т.ч. на исполнение заключенных государственных контрактов</w:t>
            </w:r>
          </w:p>
        </w:tc>
      </w:tr>
      <w:tr w:rsidR="007056AB" w:rsidRPr="00FB02EF" w:rsidTr="00C1463E">
        <w:trPr>
          <w:jc w:val="center"/>
        </w:trPr>
        <w:tc>
          <w:tcPr>
            <w:tcW w:w="2079" w:type="dxa"/>
            <w:vAlign w:val="center"/>
          </w:tcPr>
          <w:p w:rsidR="007056AB" w:rsidRPr="001630A8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91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1630A8">
              <w:rPr>
                <w:rFonts w:ascii="Times New Roman" w:hAnsi="Times New Roman"/>
                <w:color w:val="000000"/>
                <w:bdr w:val="none" w:sz="0" w:space="0" w:color="auto" w:frame="1"/>
              </w:rPr>
              <w:t>Комиссии</w:t>
            </w:r>
          </w:p>
        </w:tc>
        <w:tc>
          <w:tcPr>
            <w:tcW w:w="13061" w:type="dxa"/>
            <w:gridSpan w:val="4"/>
            <w:vAlign w:val="center"/>
          </w:tcPr>
          <w:p w:rsidR="007056AB" w:rsidRPr="00AE1385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E1385">
              <w:rPr>
                <w:rFonts w:ascii="Times New Roman" w:hAnsi="Times New Roman"/>
                <w:color w:val="000000"/>
                <w:bdr w:val="none" w:sz="0" w:space="0" w:color="auto" w:frame="1"/>
              </w:rPr>
              <w:t>отсутствуют, в том числе за выдачу и досрочное погашение микрозайма</w:t>
            </w:r>
          </w:p>
        </w:tc>
      </w:tr>
      <w:tr w:rsidR="007056AB" w:rsidRPr="00FB02EF" w:rsidTr="003B6CAA">
        <w:trPr>
          <w:jc w:val="center"/>
        </w:trPr>
        <w:tc>
          <w:tcPr>
            <w:tcW w:w="2079" w:type="dxa"/>
            <w:vAlign w:val="center"/>
          </w:tcPr>
          <w:p w:rsidR="007056AB" w:rsidRPr="001630A8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91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1630A8">
              <w:rPr>
                <w:rFonts w:ascii="Times New Roman" w:hAnsi="Times New Roman"/>
                <w:shd w:val="clear" w:color="auto" w:fill="FFFFFF"/>
              </w:rPr>
              <w:t>Мораторий на досрочное погашение</w:t>
            </w:r>
          </w:p>
        </w:tc>
        <w:tc>
          <w:tcPr>
            <w:tcW w:w="13061" w:type="dxa"/>
            <w:gridSpan w:val="4"/>
            <w:vAlign w:val="center"/>
          </w:tcPr>
          <w:p w:rsidR="007056AB" w:rsidRPr="00AE1385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E1385">
              <w:rPr>
                <w:rFonts w:ascii="Times New Roman" w:hAnsi="Times New Roman"/>
              </w:rPr>
              <w:t>отсутствует</w:t>
            </w:r>
          </w:p>
        </w:tc>
      </w:tr>
      <w:tr w:rsidR="007056AB" w:rsidRPr="00FB02EF" w:rsidTr="003C187B">
        <w:trPr>
          <w:jc w:val="center"/>
        </w:trPr>
        <w:tc>
          <w:tcPr>
            <w:tcW w:w="2079" w:type="dxa"/>
            <w:vAlign w:val="center"/>
          </w:tcPr>
          <w:p w:rsidR="007056AB" w:rsidRPr="001630A8" w:rsidRDefault="007056AB" w:rsidP="00B95FB6">
            <w:pPr>
              <w:shd w:val="clear" w:color="auto" w:fill="FFFFFF"/>
              <w:tabs>
                <w:tab w:val="left" w:pos="166"/>
              </w:tabs>
              <w:spacing w:after="0" w:line="240" w:lineRule="auto"/>
              <w:ind w:left="91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1630A8">
              <w:rPr>
                <w:rFonts w:ascii="Times New Roman" w:hAnsi="Times New Roman"/>
                <w:color w:val="000000"/>
                <w:bdr w:val="none" w:sz="0" w:space="0" w:color="auto" w:frame="1"/>
              </w:rPr>
              <w:t>Способ выдачи</w:t>
            </w:r>
          </w:p>
        </w:tc>
        <w:tc>
          <w:tcPr>
            <w:tcW w:w="13061" w:type="dxa"/>
            <w:gridSpan w:val="4"/>
            <w:vAlign w:val="center"/>
          </w:tcPr>
          <w:p w:rsidR="007056AB" w:rsidRPr="00AE1385" w:rsidRDefault="007056AB" w:rsidP="00B95FB6">
            <w:pPr>
              <w:shd w:val="clear" w:color="auto" w:fill="FFFFFF"/>
              <w:spacing w:after="0" w:line="240" w:lineRule="auto"/>
              <w:ind w:firstLine="175"/>
              <w:jc w:val="center"/>
              <w:textAlignment w:val="baseline"/>
              <w:rPr>
                <w:rFonts w:ascii="Times New Roman" w:hAnsi="Times New Roman"/>
                <w:color w:val="000000"/>
                <w:bdr w:val="none" w:sz="0" w:space="0" w:color="auto" w:frame="1"/>
                <w:lang w:eastAsia="ru-RU"/>
              </w:rPr>
            </w:pPr>
            <w:r w:rsidRPr="00AE1385">
              <w:rPr>
                <w:rFonts w:ascii="Times New Roman" w:hAnsi="Times New Roman"/>
                <w:color w:val="000000"/>
                <w:bdr w:val="none" w:sz="0" w:space="0" w:color="auto" w:frame="1"/>
              </w:rPr>
              <w:t>безналичный (перечисление на расчетный счет заемщика)</w:t>
            </w:r>
          </w:p>
        </w:tc>
      </w:tr>
    </w:tbl>
    <w:p w:rsidR="007056AB" w:rsidRDefault="007056AB" w:rsidP="00B95FB6">
      <w:pPr>
        <w:spacing w:after="160" w:line="259" w:lineRule="auto"/>
        <w:rPr>
          <w:rFonts w:ascii="Times New Roman" w:hAnsi="Times New Roman"/>
          <w:color w:val="000000"/>
          <w:sz w:val="24"/>
          <w:szCs w:val="24"/>
          <w:lang w:eastAsia="ru-RU"/>
        </w:rPr>
        <w:sectPr w:rsidR="007056AB" w:rsidSect="00804CE8">
          <w:pgSz w:w="16838" w:h="11906" w:orient="landscape"/>
          <w:pgMar w:top="1135" w:right="709" w:bottom="849" w:left="709" w:header="708" w:footer="708" w:gutter="0"/>
          <w:cols w:space="708"/>
          <w:docGrid w:linePitch="360"/>
        </w:sectPr>
      </w:pPr>
    </w:p>
    <w:p w:rsidR="007056AB" w:rsidRDefault="007056AB" w:rsidP="006C06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  <w:sectPr w:rsidR="007056AB" w:rsidSect="00832A70">
          <w:pgSz w:w="11906" w:h="16838"/>
          <w:pgMar w:top="709" w:right="849" w:bottom="709" w:left="1418" w:header="708" w:footer="708" w:gutter="0"/>
          <w:cols w:space="708"/>
          <w:docGrid w:linePitch="360"/>
        </w:sectPr>
      </w:pPr>
    </w:p>
    <w:p w:rsidR="007056AB" w:rsidRPr="00E05BDE" w:rsidRDefault="007056AB" w:rsidP="006C06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sectPr w:rsidR="007056AB" w:rsidRPr="00E05BDE" w:rsidSect="007E2192">
      <w:type w:val="continuous"/>
      <w:pgSz w:w="11906" w:h="16838"/>
      <w:pgMar w:top="709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46AC4"/>
    <w:multiLevelType w:val="hybridMultilevel"/>
    <w:tmpl w:val="5DE0CC20"/>
    <w:lvl w:ilvl="0" w:tplc="1338B4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FFD"/>
    <w:rsid w:val="000060C5"/>
    <w:rsid w:val="00011B89"/>
    <w:rsid w:val="00015391"/>
    <w:rsid w:val="00021F2A"/>
    <w:rsid w:val="000230ED"/>
    <w:rsid w:val="00032058"/>
    <w:rsid w:val="000339C9"/>
    <w:rsid w:val="00037F5F"/>
    <w:rsid w:val="0005179A"/>
    <w:rsid w:val="00054A18"/>
    <w:rsid w:val="00054F13"/>
    <w:rsid w:val="00062E78"/>
    <w:rsid w:val="00081795"/>
    <w:rsid w:val="000A4444"/>
    <w:rsid w:val="000B6835"/>
    <w:rsid w:val="000D042C"/>
    <w:rsid w:val="000D6C25"/>
    <w:rsid w:val="000D77C9"/>
    <w:rsid w:val="000E14FC"/>
    <w:rsid w:val="000E2C05"/>
    <w:rsid w:val="0010278E"/>
    <w:rsid w:val="001206F9"/>
    <w:rsid w:val="00132034"/>
    <w:rsid w:val="0013621C"/>
    <w:rsid w:val="001435A1"/>
    <w:rsid w:val="001630A8"/>
    <w:rsid w:val="0016375A"/>
    <w:rsid w:val="001754C6"/>
    <w:rsid w:val="0017632D"/>
    <w:rsid w:val="001821B3"/>
    <w:rsid w:val="00182435"/>
    <w:rsid w:val="0019200E"/>
    <w:rsid w:val="001A215F"/>
    <w:rsid w:val="001A2BA0"/>
    <w:rsid w:val="001A43EE"/>
    <w:rsid w:val="001A4CD5"/>
    <w:rsid w:val="001A725E"/>
    <w:rsid w:val="001B4718"/>
    <w:rsid w:val="001B5BD3"/>
    <w:rsid w:val="001C3CE7"/>
    <w:rsid w:val="001D22B5"/>
    <w:rsid w:val="001D2524"/>
    <w:rsid w:val="001E3427"/>
    <w:rsid w:val="001E7E43"/>
    <w:rsid w:val="001F204A"/>
    <w:rsid w:val="001F208E"/>
    <w:rsid w:val="001F3DC1"/>
    <w:rsid w:val="00211D92"/>
    <w:rsid w:val="00221751"/>
    <w:rsid w:val="00225A81"/>
    <w:rsid w:val="002261E4"/>
    <w:rsid w:val="00236274"/>
    <w:rsid w:val="0024132A"/>
    <w:rsid w:val="00245D8D"/>
    <w:rsid w:val="00263FA7"/>
    <w:rsid w:val="00270B7F"/>
    <w:rsid w:val="0029088F"/>
    <w:rsid w:val="002D0B10"/>
    <w:rsid w:val="002D1704"/>
    <w:rsid w:val="003030F2"/>
    <w:rsid w:val="003059EE"/>
    <w:rsid w:val="0031778B"/>
    <w:rsid w:val="00325936"/>
    <w:rsid w:val="0033087C"/>
    <w:rsid w:val="00342689"/>
    <w:rsid w:val="00365A0E"/>
    <w:rsid w:val="00381938"/>
    <w:rsid w:val="003867A3"/>
    <w:rsid w:val="003B026E"/>
    <w:rsid w:val="003B6CAA"/>
    <w:rsid w:val="003C187B"/>
    <w:rsid w:val="003C4621"/>
    <w:rsid w:val="003D040A"/>
    <w:rsid w:val="003E6A46"/>
    <w:rsid w:val="003F40AA"/>
    <w:rsid w:val="00403C11"/>
    <w:rsid w:val="004136ED"/>
    <w:rsid w:val="00414556"/>
    <w:rsid w:val="00437D3D"/>
    <w:rsid w:val="00447375"/>
    <w:rsid w:val="004575D8"/>
    <w:rsid w:val="00472246"/>
    <w:rsid w:val="00473D0F"/>
    <w:rsid w:val="004817D9"/>
    <w:rsid w:val="004963C9"/>
    <w:rsid w:val="004B0F06"/>
    <w:rsid w:val="004B1F5E"/>
    <w:rsid w:val="004D0FA8"/>
    <w:rsid w:val="004E3DAC"/>
    <w:rsid w:val="004F3D46"/>
    <w:rsid w:val="00505052"/>
    <w:rsid w:val="00511743"/>
    <w:rsid w:val="0051202F"/>
    <w:rsid w:val="005166C4"/>
    <w:rsid w:val="00520B92"/>
    <w:rsid w:val="00526191"/>
    <w:rsid w:val="00532B3B"/>
    <w:rsid w:val="0053462D"/>
    <w:rsid w:val="00543EB4"/>
    <w:rsid w:val="00546EDA"/>
    <w:rsid w:val="00565713"/>
    <w:rsid w:val="00587021"/>
    <w:rsid w:val="005971DF"/>
    <w:rsid w:val="005A058B"/>
    <w:rsid w:val="005A0756"/>
    <w:rsid w:val="005A0DFD"/>
    <w:rsid w:val="005A4EF9"/>
    <w:rsid w:val="005B0A23"/>
    <w:rsid w:val="005B4C84"/>
    <w:rsid w:val="005C12F2"/>
    <w:rsid w:val="005D092A"/>
    <w:rsid w:val="005D53BC"/>
    <w:rsid w:val="005F1A9C"/>
    <w:rsid w:val="005F2973"/>
    <w:rsid w:val="005F2A26"/>
    <w:rsid w:val="00604943"/>
    <w:rsid w:val="00614948"/>
    <w:rsid w:val="00617696"/>
    <w:rsid w:val="00617C3F"/>
    <w:rsid w:val="006219BE"/>
    <w:rsid w:val="00624BA5"/>
    <w:rsid w:val="00627366"/>
    <w:rsid w:val="0062778F"/>
    <w:rsid w:val="0063458B"/>
    <w:rsid w:val="00642D6A"/>
    <w:rsid w:val="006452D1"/>
    <w:rsid w:val="0065404F"/>
    <w:rsid w:val="00655849"/>
    <w:rsid w:val="006A3948"/>
    <w:rsid w:val="006A6A47"/>
    <w:rsid w:val="006B34C1"/>
    <w:rsid w:val="006B676D"/>
    <w:rsid w:val="006C06DC"/>
    <w:rsid w:val="006C48CA"/>
    <w:rsid w:val="006C6384"/>
    <w:rsid w:val="006D067A"/>
    <w:rsid w:val="006F0860"/>
    <w:rsid w:val="006F62E9"/>
    <w:rsid w:val="007056AB"/>
    <w:rsid w:val="00735473"/>
    <w:rsid w:val="00742F47"/>
    <w:rsid w:val="00745C6F"/>
    <w:rsid w:val="00746617"/>
    <w:rsid w:val="007772F8"/>
    <w:rsid w:val="00793187"/>
    <w:rsid w:val="007A24D6"/>
    <w:rsid w:val="007A51DF"/>
    <w:rsid w:val="007A582C"/>
    <w:rsid w:val="007D1C8C"/>
    <w:rsid w:val="007E2192"/>
    <w:rsid w:val="007F09E2"/>
    <w:rsid w:val="007F2CFD"/>
    <w:rsid w:val="007F41B2"/>
    <w:rsid w:val="007F695D"/>
    <w:rsid w:val="00800577"/>
    <w:rsid w:val="00804359"/>
    <w:rsid w:val="00804CE8"/>
    <w:rsid w:val="008072D0"/>
    <w:rsid w:val="00816307"/>
    <w:rsid w:val="00824B52"/>
    <w:rsid w:val="0082797D"/>
    <w:rsid w:val="00830B05"/>
    <w:rsid w:val="00832A70"/>
    <w:rsid w:val="00860220"/>
    <w:rsid w:val="00870EAF"/>
    <w:rsid w:val="00897BFE"/>
    <w:rsid w:val="008A1B0C"/>
    <w:rsid w:val="008B2527"/>
    <w:rsid w:val="008B3FCA"/>
    <w:rsid w:val="008B4B16"/>
    <w:rsid w:val="008C192D"/>
    <w:rsid w:val="008C7344"/>
    <w:rsid w:val="008D7D51"/>
    <w:rsid w:val="008E6564"/>
    <w:rsid w:val="008F54BB"/>
    <w:rsid w:val="00913C21"/>
    <w:rsid w:val="00922970"/>
    <w:rsid w:val="0093548F"/>
    <w:rsid w:val="00940895"/>
    <w:rsid w:val="00943F62"/>
    <w:rsid w:val="00965E53"/>
    <w:rsid w:val="009677A7"/>
    <w:rsid w:val="00971354"/>
    <w:rsid w:val="009866C9"/>
    <w:rsid w:val="00987354"/>
    <w:rsid w:val="00996CE7"/>
    <w:rsid w:val="00997851"/>
    <w:rsid w:val="009B485F"/>
    <w:rsid w:val="009B5C2D"/>
    <w:rsid w:val="009C3A2E"/>
    <w:rsid w:val="009C5106"/>
    <w:rsid w:val="009C6855"/>
    <w:rsid w:val="009E0C0B"/>
    <w:rsid w:val="009E4774"/>
    <w:rsid w:val="009F702F"/>
    <w:rsid w:val="00A03B31"/>
    <w:rsid w:val="00A06835"/>
    <w:rsid w:val="00A1724B"/>
    <w:rsid w:val="00A209A8"/>
    <w:rsid w:val="00A21760"/>
    <w:rsid w:val="00A21A84"/>
    <w:rsid w:val="00A24531"/>
    <w:rsid w:val="00A46404"/>
    <w:rsid w:val="00A67DF9"/>
    <w:rsid w:val="00A70D9E"/>
    <w:rsid w:val="00A729F0"/>
    <w:rsid w:val="00A80D8F"/>
    <w:rsid w:val="00A85B11"/>
    <w:rsid w:val="00A87244"/>
    <w:rsid w:val="00AA7B28"/>
    <w:rsid w:val="00AB07B8"/>
    <w:rsid w:val="00AB3D35"/>
    <w:rsid w:val="00AC1AE0"/>
    <w:rsid w:val="00AC420A"/>
    <w:rsid w:val="00AD06D8"/>
    <w:rsid w:val="00AE1385"/>
    <w:rsid w:val="00AF046F"/>
    <w:rsid w:val="00B00570"/>
    <w:rsid w:val="00B03E11"/>
    <w:rsid w:val="00B11BB1"/>
    <w:rsid w:val="00B14FFD"/>
    <w:rsid w:val="00B2623A"/>
    <w:rsid w:val="00B528AC"/>
    <w:rsid w:val="00B64D11"/>
    <w:rsid w:val="00B73DC1"/>
    <w:rsid w:val="00B8341E"/>
    <w:rsid w:val="00B865FE"/>
    <w:rsid w:val="00B9025A"/>
    <w:rsid w:val="00B90A76"/>
    <w:rsid w:val="00B93165"/>
    <w:rsid w:val="00B95FB6"/>
    <w:rsid w:val="00BA23E0"/>
    <w:rsid w:val="00BA5533"/>
    <w:rsid w:val="00BA67C8"/>
    <w:rsid w:val="00BE3433"/>
    <w:rsid w:val="00BF3227"/>
    <w:rsid w:val="00C03579"/>
    <w:rsid w:val="00C1176E"/>
    <w:rsid w:val="00C119D9"/>
    <w:rsid w:val="00C12C09"/>
    <w:rsid w:val="00C1463E"/>
    <w:rsid w:val="00C16333"/>
    <w:rsid w:val="00C26F47"/>
    <w:rsid w:val="00C363E8"/>
    <w:rsid w:val="00C42789"/>
    <w:rsid w:val="00C459D3"/>
    <w:rsid w:val="00C52804"/>
    <w:rsid w:val="00C756C7"/>
    <w:rsid w:val="00C8545E"/>
    <w:rsid w:val="00C950FF"/>
    <w:rsid w:val="00CA014A"/>
    <w:rsid w:val="00CA0381"/>
    <w:rsid w:val="00CA07AF"/>
    <w:rsid w:val="00CB3A7A"/>
    <w:rsid w:val="00CC233A"/>
    <w:rsid w:val="00CC4466"/>
    <w:rsid w:val="00CD33A2"/>
    <w:rsid w:val="00CD4627"/>
    <w:rsid w:val="00CE3632"/>
    <w:rsid w:val="00CE41F0"/>
    <w:rsid w:val="00D01192"/>
    <w:rsid w:val="00D2044E"/>
    <w:rsid w:val="00D25885"/>
    <w:rsid w:val="00D2624D"/>
    <w:rsid w:val="00D27468"/>
    <w:rsid w:val="00D27A4E"/>
    <w:rsid w:val="00D45519"/>
    <w:rsid w:val="00D5786F"/>
    <w:rsid w:val="00D71DBD"/>
    <w:rsid w:val="00D761CD"/>
    <w:rsid w:val="00D81D61"/>
    <w:rsid w:val="00D834F0"/>
    <w:rsid w:val="00D857D9"/>
    <w:rsid w:val="00D9563F"/>
    <w:rsid w:val="00DA0501"/>
    <w:rsid w:val="00DA5D00"/>
    <w:rsid w:val="00DA6EB8"/>
    <w:rsid w:val="00DC0094"/>
    <w:rsid w:val="00DC3460"/>
    <w:rsid w:val="00DD07F8"/>
    <w:rsid w:val="00DD15D5"/>
    <w:rsid w:val="00DD4EFD"/>
    <w:rsid w:val="00DE0204"/>
    <w:rsid w:val="00DE573A"/>
    <w:rsid w:val="00DF38DC"/>
    <w:rsid w:val="00DF5AD3"/>
    <w:rsid w:val="00E05BDE"/>
    <w:rsid w:val="00E11F31"/>
    <w:rsid w:val="00E14B4E"/>
    <w:rsid w:val="00E329F4"/>
    <w:rsid w:val="00E41D82"/>
    <w:rsid w:val="00E42485"/>
    <w:rsid w:val="00E54004"/>
    <w:rsid w:val="00E5437C"/>
    <w:rsid w:val="00E54E6F"/>
    <w:rsid w:val="00E61BF5"/>
    <w:rsid w:val="00E70EDB"/>
    <w:rsid w:val="00E7530C"/>
    <w:rsid w:val="00EB0D8F"/>
    <w:rsid w:val="00EB6BB1"/>
    <w:rsid w:val="00EB6BB8"/>
    <w:rsid w:val="00EC3207"/>
    <w:rsid w:val="00EC6E43"/>
    <w:rsid w:val="00ED42D8"/>
    <w:rsid w:val="00EE40B7"/>
    <w:rsid w:val="00EE7EA1"/>
    <w:rsid w:val="00F119A0"/>
    <w:rsid w:val="00F12668"/>
    <w:rsid w:val="00F1395A"/>
    <w:rsid w:val="00F218E4"/>
    <w:rsid w:val="00F31958"/>
    <w:rsid w:val="00F40397"/>
    <w:rsid w:val="00F532B7"/>
    <w:rsid w:val="00F56912"/>
    <w:rsid w:val="00F64942"/>
    <w:rsid w:val="00F668AD"/>
    <w:rsid w:val="00F66B15"/>
    <w:rsid w:val="00F6778D"/>
    <w:rsid w:val="00F736B4"/>
    <w:rsid w:val="00F73860"/>
    <w:rsid w:val="00F812DE"/>
    <w:rsid w:val="00FA61EC"/>
    <w:rsid w:val="00FA6F38"/>
    <w:rsid w:val="00FB02EF"/>
    <w:rsid w:val="00FB201D"/>
    <w:rsid w:val="00FB6DD4"/>
    <w:rsid w:val="00FB7C20"/>
    <w:rsid w:val="00FC2AC0"/>
    <w:rsid w:val="00FC42CE"/>
    <w:rsid w:val="00FC6FD9"/>
    <w:rsid w:val="00FE6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2D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943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6B67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4B0F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97851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427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4278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5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0;&#1077;&#1088;&#1088;&#1080;&#1090;&#1086;&#1088;&#1080;&#1103;&#1073;&#1080;&#1079;&#1085;&#1077;&#1089;&#1072;74.&#1088;&#1092;/get_support/the_microfinance_cente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mf@fond7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90;&#1077;&#1088;&#1088;&#1080;&#1090;&#1086;&#1088;&#1080;&#1103;&#1073;&#1080;&#1079;&#1085;&#1077;&#1089;&#1072;74.&#1088;&#1092;/" TargetMode="External"/><Relationship Id="rId5" Type="http://schemas.openxmlformats.org/officeDocument/2006/relationships/hyperlink" Target="mailto:cmf@fond74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4</Pages>
  <Words>744</Words>
  <Characters>4243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43</cp:revision>
  <cp:lastPrinted>2018-02-16T09:22:00Z</cp:lastPrinted>
  <dcterms:created xsi:type="dcterms:W3CDTF">2018-02-16T05:40:00Z</dcterms:created>
  <dcterms:modified xsi:type="dcterms:W3CDTF">2018-10-16T04:59:00Z</dcterms:modified>
</cp:coreProperties>
</file>